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F319" w14:textId="77777777" w:rsidR="00795C29" w:rsidRDefault="00000000">
      <w:pPr>
        <w:spacing w:after="40"/>
        <w:jc w:val="center"/>
      </w:pPr>
      <w:r>
        <w:rPr>
          <w:b/>
          <w:bCs/>
          <w:color w:val="2E75B6"/>
          <w:sz w:val="24"/>
          <w:szCs w:val="24"/>
        </w:rPr>
        <w:t>Saint Anthony Maronite Catholic Church</w:t>
      </w:r>
    </w:p>
    <w:p w14:paraId="36FBCE2A" w14:textId="77777777" w:rsidR="00795C29" w:rsidRDefault="00000000">
      <w:pPr>
        <w:spacing w:after="40"/>
        <w:jc w:val="center"/>
      </w:pPr>
      <w:r>
        <w:rPr>
          <w:b/>
          <w:bCs/>
          <w:sz w:val="32"/>
          <w:szCs w:val="32"/>
        </w:rPr>
        <w:t>Preparation for Holy Baptism and Chrismation</w:t>
      </w:r>
    </w:p>
    <w:p w14:paraId="7520F10E" w14:textId="77777777" w:rsidR="00795C29" w:rsidRDefault="00000000">
      <w:pPr>
        <w:spacing w:after="40"/>
        <w:jc w:val="center"/>
      </w:pPr>
      <w:r>
        <w:rPr>
          <w:i/>
          <w:iCs/>
          <w:sz w:val="24"/>
          <w:szCs w:val="24"/>
        </w:rPr>
        <w:t>Talk Outline for Parents</w:t>
      </w:r>
    </w:p>
    <w:p w14:paraId="0BCC9116" w14:textId="77777777" w:rsidR="00795C29" w:rsidRDefault="00000000">
      <w:pPr>
        <w:spacing w:after="80"/>
        <w:jc w:val="center"/>
      </w:pPr>
      <w:r>
        <w:rPr>
          <w:color w:val="666666"/>
        </w:rPr>
        <w:t>Approx. 30 minutes</w:t>
      </w:r>
    </w:p>
    <w:p w14:paraId="41E6BB27" w14:textId="77777777" w:rsidR="00795C29" w:rsidRDefault="00795C29">
      <w:pPr>
        <w:pBdr>
          <w:bottom w:val="single" w:sz="6" w:space="1" w:color="2E75B6"/>
        </w:pBdr>
        <w:spacing w:after="200"/>
      </w:pPr>
    </w:p>
    <w:p w14:paraId="4BA6AFEB" w14:textId="77777777" w:rsidR="00795C29" w:rsidRDefault="00000000">
      <w:pPr>
        <w:pBdr>
          <w:bottom w:val="single" w:sz="4" w:space="4" w:color="999999"/>
        </w:pBdr>
        <w:spacing w:before="360" w:after="120"/>
      </w:pPr>
      <w:r>
        <w:rPr>
          <w:b/>
          <w:bCs/>
          <w:sz w:val="26"/>
          <w:szCs w:val="26"/>
        </w:rPr>
        <w:t xml:space="preserve">1. Welcome and </w:t>
      </w:r>
      <w:proofErr w:type="gramStart"/>
      <w:r>
        <w:rPr>
          <w:b/>
          <w:bCs/>
          <w:sz w:val="26"/>
          <w:szCs w:val="26"/>
        </w:rPr>
        <w:t>Introduction</w:t>
      </w:r>
      <w:r>
        <w:rPr>
          <w:i/>
          <w:iCs/>
          <w:color w:val="666666"/>
        </w:rPr>
        <w:t xml:space="preserve">  [</w:t>
      </w:r>
      <w:proofErr w:type="gramEnd"/>
      <w:r>
        <w:rPr>
          <w:i/>
          <w:iCs/>
          <w:color w:val="666666"/>
        </w:rPr>
        <w:t>~3 min]</w:t>
      </w:r>
    </w:p>
    <w:p w14:paraId="54B7A1A9" w14:textId="77777777" w:rsidR="00795C29" w:rsidRDefault="00000000">
      <w:pPr>
        <w:spacing w:after="120" w:line="276" w:lineRule="auto"/>
      </w:pPr>
      <w:r>
        <w:rPr>
          <w:sz w:val="24"/>
          <w:szCs w:val="24"/>
        </w:rPr>
        <w:t>Congratulations. You are about to present your child to God and to His Church for the sacraments of initiation. This is one of the most important things you will ever do as parents.</w:t>
      </w:r>
    </w:p>
    <w:p w14:paraId="23C1C1B0" w14:textId="77777777" w:rsidR="00795C29" w:rsidRDefault="00000000">
      <w:pPr>
        <w:pStyle w:val="ListParagraph"/>
        <w:numPr>
          <w:ilvl w:val="0"/>
          <w:numId w:val="2"/>
        </w:numPr>
        <w:spacing w:after="80" w:line="276" w:lineRule="auto"/>
      </w:pPr>
      <w:r>
        <w:rPr>
          <w:sz w:val="24"/>
          <w:szCs w:val="24"/>
        </w:rPr>
        <w:t>Baptism in the Maronite Church is not a private ceremony or a family celebration that happens to take place in a church. It is a sacred act of the whole Church.</w:t>
      </w:r>
    </w:p>
    <w:p w14:paraId="5B3048FD" w14:textId="77777777" w:rsidR="00795C29" w:rsidRDefault="00000000">
      <w:pPr>
        <w:pStyle w:val="ListParagraph"/>
        <w:numPr>
          <w:ilvl w:val="0"/>
          <w:numId w:val="2"/>
        </w:numPr>
        <w:spacing w:after="80" w:line="276" w:lineRule="auto"/>
      </w:pPr>
      <w:r>
        <w:rPr>
          <w:sz w:val="24"/>
          <w:szCs w:val="24"/>
        </w:rPr>
        <w:t xml:space="preserve">In the Maronite tradition, Baptism and Chrismation (Confirmation) are </w:t>
      </w:r>
      <w:r>
        <w:rPr>
          <w:b/>
          <w:bCs/>
          <w:sz w:val="24"/>
          <w:szCs w:val="24"/>
        </w:rPr>
        <w:t>one unified rite of initiation.</w:t>
      </w:r>
      <w:r>
        <w:rPr>
          <w:sz w:val="24"/>
          <w:szCs w:val="24"/>
        </w:rPr>
        <w:t xml:space="preserve"> Your child will receive both sacraments in a single liturgical action. This is the ancient practice of the Church, preserved in the East.</w:t>
      </w:r>
    </w:p>
    <w:p w14:paraId="666CF9C2" w14:textId="77777777" w:rsidR="00795C29" w:rsidRDefault="00000000">
      <w:pPr>
        <w:pStyle w:val="ListParagraph"/>
        <w:numPr>
          <w:ilvl w:val="0"/>
          <w:numId w:val="2"/>
        </w:numPr>
        <w:spacing w:after="80" w:line="276" w:lineRule="auto"/>
      </w:pPr>
      <w:r>
        <w:rPr>
          <w:sz w:val="24"/>
          <w:szCs w:val="24"/>
        </w:rPr>
        <w:t>Today we will walk through what happens, why it happens, and what it asks of you.</w:t>
      </w:r>
    </w:p>
    <w:p w14:paraId="7DB67E3C" w14:textId="77777777" w:rsidR="00795C29" w:rsidRDefault="00000000">
      <w:pPr>
        <w:pBdr>
          <w:bottom w:val="single" w:sz="4" w:space="4" w:color="999999"/>
        </w:pBdr>
        <w:spacing w:before="360" w:after="120"/>
      </w:pPr>
      <w:r>
        <w:rPr>
          <w:b/>
          <w:bCs/>
          <w:sz w:val="26"/>
          <w:szCs w:val="26"/>
        </w:rPr>
        <w:t xml:space="preserve">2. The Welcoming of Mother and </w:t>
      </w:r>
      <w:proofErr w:type="gramStart"/>
      <w:r>
        <w:rPr>
          <w:b/>
          <w:bCs/>
          <w:sz w:val="26"/>
          <w:szCs w:val="26"/>
        </w:rPr>
        <w:t>Child</w:t>
      </w:r>
      <w:r>
        <w:rPr>
          <w:i/>
          <w:iCs/>
          <w:color w:val="666666"/>
        </w:rPr>
        <w:t xml:space="preserve">  [</w:t>
      </w:r>
      <w:proofErr w:type="gramEnd"/>
      <w:r>
        <w:rPr>
          <w:i/>
          <w:iCs/>
          <w:color w:val="666666"/>
        </w:rPr>
        <w:t>~5 min]</w:t>
      </w:r>
    </w:p>
    <w:p w14:paraId="5D15C02D" w14:textId="77777777" w:rsidR="00795C29" w:rsidRDefault="00000000">
      <w:pPr>
        <w:spacing w:before="240" w:after="80"/>
      </w:pPr>
      <w:r>
        <w:rPr>
          <w:b/>
          <w:bCs/>
          <w:sz w:val="24"/>
          <w:szCs w:val="24"/>
        </w:rPr>
        <w:t>Why do we welcome the mother and child?</w:t>
      </w:r>
    </w:p>
    <w:p w14:paraId="267A6C45" w14:textId="77777777" w:rsidR="00795C29" w:rsidRDefault="00000000">
      <w:pPr>
        <w:pStyle w:val="ListParagraph"/>
        <w:numPr>
          <w:ilvl w:val="0"/>
          <w:numId w:val="2"/>
        </w:numPr>
        <w:spacing w:after="80" w:line="276" w:lineRule="auto"/>
      </w:pPr>
      <w:r>
        <w:rPr>
          <w:sz w:val="24"/>
          <w:szCs w:val="24"/>
        </w:rPr>
        <w:t>The rite begins not at the baptismal font but at the door of the church. The priest meets the mother and child at the entrance, and he welcomes them.</w:t>
      </w:r>
    </w:p>
    <w:p w14:paraId="41985873" w14:textId="77777777" w:rsidR="00795C29" w:rsidRDefault="00000000">
      <w:pPr>
        <w:pStyle w:val="ListParagraph"/>
        <w:numPr>
          <w:ilvl w:val="0"/>
          <w:numId w:val="2"/>
        </w:numPr>
        <w:spacing w:after="80" w:line="276" w:lineRule="auto"/>
      </w:pPr>
      <w:r>
        <w:rPr>
          <w:sz w:val="24"/>
          <w:szCs w:val="24"/>
        </w:rPr>
        <w:t>This is not mere ceremony. It is rooted in the mystery of the Presentation of Jesus in the Temple (Luke 2:22–38). Just as Mary and Joseph brought the Child Jesus to the Temple to present Him to the Lord, you are bringing your child to the house of God.</w:t>
      </w:r>
    </w:p>
    <w:p w14:paraId="0C861543" w14:textId="77777777" w:rsidR="00795C29" w:rsidRDefault="00000000">
      <w:pPr>
        <w:pStyle w:val="ListParagraph"/>
        <w:numPr>
          <w:ilvl w:val="0"/>
          <w:numId w:val="2"/>
        </w:numPr>
        <w:spacing w:after="80" w:line="276" w:lineRule="auto"/>
      </w:pPr>
      <w:r>
        <w:rPr>
          <w:sz w:val="24"/>
          <w:szCs w:val="24"/>
        </w:rPr>
        <w:t>The mother is blessed and honored. She has cooperated with God in the creation of a new human person. The Church acknowledges this by receiving her with thanksgiving and prayer before the child is baptized.</w:t>
      </w:r>
    </w:p>
    <w:p w14:paraId="0EEA6AE2" w14:textId="77777777" w:rsidR="00795C29" w:rsidRDefault="00000000">
      <w:pPr>
        <w:pStyle w:val="ListParagraph"/>
        <w:numPr>
          <w:ilvl w:val="0"/>
          <w:numId w:val="2"/>
        </w:numPr>
        <w:spacing w:after="80" w:line="276" w:lineRule="auto"/>
      </w:pPr>
      <w:r>
        <w:rPr>
          <w:sz w:val="24"/>
          <w:szCs w:val="24"/>
        </w:rPr>
        <w:t xml:space="preserve">There is also an ancient dimension of </w:t>
      </w:r>
      <w:r>
        <w:rPr>
          <w:i/>
          <w:iCs/>
          <w:sz w:val="24"/>
          <w:szCs w:val="24"/>
        </w:rPr>
        <w:t>thanksgiving for safe delivery.</w:t>
      </w:r>
      <w:r>
        <w:rPr>
          <w:sz w:val="24"/>
          <w:szCs w:val="24"/>
        </w:rPr>
        <w:t xml:space="preserve"> The Church prays for the mother’s health and strength as she enters this new stage of her vocation.</w:t>
      </w:r>
    </w:p>
    <w:p w14:paraId="521314C6" w14:textId="77777777" w:rsidR="00795C29" w:rsidRDefault="00000000">
      <w:pPr>
        <w:spacing w:after="100" w:line="260" w:lineRule="auto"/>
        <w:ind w:left="360"/>
      </w:pPr>
      <w:r>
        <w:rPr>
          <w:color w:val="2E75B6"/>
        </w:rPr>
        <w:t xml:space="preserve">▶ </w:t>
      </w:r>
      <w:r>
        <w:rPr>
          <w:i/>
          <w:iCs/>
        </w:rPr>
        <w:t>If the mother is not present (adoption, surrogacy, health, death), the rite is adapted accordingly. The welcoming still occurs, because the Church herself is the mother who receives the child.</w:t>
      </w:r>
    </w:p>
    <w:p w14:paraId="4110E45E" w14:textId="77777777" w:rsidR="00795C29" w:rsidRDefault="00000000">
      <w:pPr>
        <w:pBdr>
          <w:bottom w:val="single" w:sz="4" w:space="4" w:color="999999"/>
        </w:pBdr>
        <w:spacing w:before="360" w:after="120"/>
      </w:pPr>
      <w:r>
        <w:rPr>
          <w:b/>
          <w:bCs/>
          <w:sz w:val="26"/>
          <w:szCs w:val="26"/>
        </w:rPr>
        <w:t xml:space="preserve">3. The Baptismal Font: The Spiritual Womb of the </w:t>
      </w:r>
      <w:proofErr w:type="gramStart"/>
      <w:r>
        <w:rPr>
          <w:b/>
          <w:bCs/>
          <w:sz w:val="26"/>
          <w:szCs w:val="26"/>
        </w:rPr>
        <w:t>Church</w:t>
      </w:r>
      <w:r>
        <w:rPr>
          <w:i/>
          <w:iCs/>
          <w:color w:val="666666"/>
        </w:rPr>
        <w:t xml:space="preserve">  [</w:t>
      </w:r>
      <w:proofErr w:type="gramEnd"/>
      <w:r>
        <w:rPr>
          <w:i/>
          <w:iCs/>
          <w:color w:val="666666"/>
        </w:rPr>
        <w:t>~5 min]</w:t>
      </w:r>
    </w:p>
    <w:p w14:paraId="4015CE54" w14:textId="77777777" w:rsidR="00795C29" w:rsidRDefault="00000000">
      <w:pPr>
        <w:spacing w:after="120" w:line="276" w:lineRule="auto"/>
        <w:ind w:left="720" w:right="720"/>
      </w:pPr>
      <w:r>
        <w:rPr>
          <w:i/>
          <w:iCs/>
          <w:sz w:val="24"/>
          <w:szCs w:val="24"/>
        </w:rPr>
        <w:t>“No one can enter the kingdom of God without being born of water and Spirit.” — John 3:5</w:t>
      </w:r>
    </w:p>
    <w:p w14:paraId="1F9940BD" w14:textId="77777777" w:rsidR="00795C29" w:rsidRDefault="00000000">
      <w:pPr>
        <w:pStyle w:val="ListParagraph"/>
        <w:numPr>
          <w:ilvl w:val="0"/>
          <w:numId w:val="2"/>
        </w:numPr>
        <w:spacing w:after="80" w:line="276" w:lineRule="auto"/>
      </w:pPr>
      <w:r>
        <w:rPr>
          <w:sz w:val="24"/>
          <w:szCs w:val="24"/>
        </w:rPr>
        <w:lastRenderedPageBreak/>
        <w:t xml:space="preserve">Our Lord tells Nicodemus that a person must be </w:t>
      </w:r>
      <w:r>
        <w:rPr>
          <w:i/>
          <w:iCs/>
          <w:sz w:val="24"/>
          <w:szCs w:val="24"/>
        </w:rPr>
        <w:t>born again</w:t>
      </w:r>
      <w:r>
        <w:rPr>
          <w:sz w:val="24"/>
          <w:szCs w:val="24"/>
        </w:rPr>
        <w:t xml:space="preserve"> — born from above — to enter the Kingdom. Nicodemus asks: </w:t>
      </w:r>
      <w:r>
        <w:rPr>
          <w:i/>
          <w:iCs/>
          <w:sz w:val="24"/>
          <w:szCs w:val="24"/>
        </w:rPr>
        <w:t>How can a grown man enter his mother’s womb a second time?</w:t>
      </w:r>
      <w:r>
        <w:rPr>
          <w:sz w:val="24"/>
          <w:szCs w:val="24"/>
        </w:rPr>
        <w:t xml:space="preserve"> Jesus answers: through water and the Holy Spirit.</w:t>
      </w:r>
    </w:p>
    <w:p w14:paraId="55554C6E" w14:textId="77777777" w:rsidR="00795C29" w:rsidRDefault="00000000">
      <w:pPr>
        <w:pStyle w:val="ListParagraph"/>
        <w:numPr>
          <w:ilvl w:val="0"/>
          <w:numId w:val="2"/>
        </w:numPr>
        <w:spacing w:after="80" w:line="276" w:lineRule="auto"/>
      </w:pPr>
      <w:r>
        <w:rPr>
          <w:sz w:val="24"/>
          <w:szCs w:val="24"/>
        </w:rPr>
        <w:t xml:space="preserve">The baptismal font is the </w:t>
      </w:r>
      <w:r>
        <w:rPr>
          <w:b/>
          <w:bCs/>
          <w:sz w:val="24"/>
          <w:szCs w:val="24"/>
        </w:rPr>
        <w:t>spiritual womb of the Church.</w:t>
      </w:r>
      <w:r>
        <w:rPr>
          <w:sz w:val="24"/>
          <w:szCs w:val="24"/>
        </w:rPr>
        <w:t xml:space="preserve"> What happened in your womb by nature — the formation of a new life — now happens in the font by grace. The child who was born once in the flesh is now born again in the Spirit.</w:t>
      </w:r>
    </w:p>
    <w:p w14:paraId="4461F386" w14:textId="77777777" w:rsidR="00795C29" w:rsidRDefault="00000000">
      <w:pPr>
        <w:pStyle w:val="ListParagraph"/>
        <w:numPr>
          <w:ilvl w:val="0"/>
          <w:numId w:val="2"/>
        </w:numPr>
        <w:spacing w:after="80" w:line="276" w:lineRule="auto"/>
      </w:pPr>
      <w:r>
        <w:rPr>
          <w:sz w:val="24"/>
          <w:szCs w:val="24"/>
        </w:rPr>
        <w:t xml:space="preserve">In the Maronite rite, the priest calls down the Holy Spirit upon the waters of the font (the </w:t>
      </w:r>
      <w:r>
        <w:rPr>
          <w:i/>
          <w:iCs/>
          <w:sz w:val="24"/>
          <w:szCs w:val="24"/>
        </w:rPr>
        <w:t>epiclesis</w:t>
      </w:r>
      <w:r>
        <w:rPr>
          <w:sz w:val="24"/>
          <w:szCs w:val="24"/>
        </w:rPr>
        <w:t>). This parallels the Holy Spirit overshadowing the Virgin Mary at the Annunciation. The same Spirit who formed Christ in Mary’s womb now gives new life to your child in the waters of Baptism.</w:t>
      </w:r>
    </w:p>
    <w:p w14:paraId="7CC8342B" w14:textId="77777777" w:rsidR="00795C29" w:rsidRDefault="00000000">
      <w:pPr>
        <w:pStyle w:val="ListParagraph"/>
        <w:numPr>
          <w:ilvl w:val="0"/>
          <w:numId w:val="2"/>
        </w:numPr>
        <w:spacing w:after="80" w:line="276" w:lineRule="auto"/>
      </w:pPr>
      <w:r>
        <w:rPr>
          <w:sz w:val="24"/>
          <w:szCs w:val="24"/>
        </w:rPr>
        <w:t xml:space="preserve">This is why the Church is called </w:t>
      </w:r>
      <w:r>
        <w:rPr>
          <w:i/>
          <w:iCs/>
          <w:sz w:val="24"/>
          <w:szCs w:val="24"/>
        </w:rPr>
        <w:t>Mother.</w:t>
      </w:r>
      <w:r>
        <w:rPr>
          <w:sz w:val="24"/>
          <w:szCs w:val="24"/>
        </w:rPr>
        <w:t xml:space="preserve"> She is not mother in a sentimental sense. She is mother in a real, sacramental sense: she gives birth to the children of God through the font.</w:t>
      </w:r>
    </w:p>
    <w:p w14:paraId="27864351" w14:textId="77777777" w:rsidR="00795C29" w:rsidRDefault="00000000">
      <w:pPr>
        <w:pBdr>
          <w:bottom w:val="single" w:sz="4" w:space="4" w:color="999999"/>
        </w:pBdr>
        <w:spacing w:before="360" w:after="120"/>
      </w:pPr>
      <w:r>
        <w:rPr>
          <w:b/>
          <w:bCs/>
          <w:sz w:val="26"/>
          <w:szCs w:val="26"/>
        </w:rPr>
        <w:t>4. Godparents: Why and Who?</w:t>
      </w:r>
      <w:r>
        <w:rPr>
          <w:i/>
          <w:iCs/>
          <w:color w:val="666666"/>
        </w:rPr>
        <w:t xml:space="preserve">  [~5 min]</w:t>
      </w:r>
    </w:p>
    <w:p w14:paraId="64D15144" w14:textId="77777777" w:rsidR="00795C29" w:rsidRDefault="00000000">
      <w:pPr>
        <w:spacing w:before="240" w:after="80"/>
      </w:pPr>
      <w:r>
        <w:rPr>
          <w:b/>
          <w:bCs/>
          <w:sz w:val="24"/>
          <w:szCs w:val="24"/>
        </w:rPr>
        <w:t>Why “</w:t>
      </w:r>
      <w:proofErr w:type="gramStart"/>
      <w:r>
        <w:rPr>
          <w:b/>
          <w:bCs/>
          <w:sz w:val="24"/>
          <w:szCs w:val="24"/>
        </w:rPr>
        <w:t>God-parents</w:t>
      </w:r>
      <w:proofErr w:type="gramEnd"/>
      <w:r>
        <w:rPr>
          <w:b/>
          <w:bCs/>
          <w:sz w:val="24"/>
          <w:szCs w:val="24"/>
        </w:rPr>
        <w:t>”?</w:t>
      </w:r>
    </w:p>
    <w:p w14:paraId="4D278B8C" w14:textId="77777777" w:rsidR="00795C29" w:rsidRDefault="00000000">
      <w:pPr>
        <w:pStyle w:val="ListParagraph"/>
        <w:numPr>
          <w:ilvl w:val="0"/>
          <w:numId w:val="2"/>
        </w:numPr>
        <w:spacing w:after="80" w:line="276" w:lineRule="auto"/>
      </w:pPr>
      <w:r>
        <w:rPr>
          <w:sz w:val="24"/>
          <w:szCs w:val="24"/>
        </w:rPr>
        <w:t xml:space="preserve">The very word tells you. A godparent stands </w:t>
      </w:r>
      <w:r>
        <w:rPr>
          <w:i/>
          <w:iCs/>
          <w:sz w:val="24"/>
          <w:szCs w:val="24"/>
        </w:rPr>
        <w:t>in the place of God</w:t>
      </w:r>
      <w:r>
        <w:rPr>
          <w:sz w:val="24"/>
          <w:szCs w:val="24"/>
        </w:rPr>
        <w:t xml:space="preserve"> in a particular way. Not as a replacement for you as parents, but as a witness and guarantor of the child’s faith.</w:t>
      </w:r>
    </w:p>
    <w:p w14:paraId="01215EA4" w14:textId="77777777" w:rsidR="00795C29" w:rsidRDefault="00000000">
      <w:pPr>
        <w:pStyle w:val="ListParagraph"/>
        <w:numPr>
          <w:ilvl w:val="0"/>
          <w:numId w:val="2"/>
        </w:numPr>
        <w:spacing w:after="80" w:line="276" w:lineRule="auto"/>
      </w:pPr>
      <w:r>
        <w:rPr>
          <w:sz w:val="24"/>
          <w:szCs w:val="24"/>
        </w:rPr>
        <w:t xml:space="preserve">Your child cannot speak for himself. The godparent professes the faith on behalf of the child, renounces Satan, and receives the child from the font. This is a </w:t>
      </w:r>
      <w:r>
        <w:rPr>
          <w:b/>
          <w:bCs/>
          <w:sz w:val="24"/>
          <w:szCs w:val="24"/>
        </w:rPr>
        <w:t>spiritual responsibility,</w:t>
      </w:r>
      <w:r>
        <w:rPr>
          <w:sz w:val="24"/>
          <w:szCs w:val="24"/>
        </w:rPr>
        <w:t xml:space="preserve"> not an honorary title.</w:t>
      </w:r>
    </w:p>
    <w:p w14:paraId="783878D1" w14:textId="77777777" w:rsidR="00795C29" w:rsidRDefault="00000000">
      <w:pPr>
        <w:pStyle w:val="ListParagraph"/>
        <w:numPr>
          <w:ilvl w:val="0"/>
          <w:numId w:val="2"/>
        </w:numPr>
        <w:spacing w:after="80" w:line="276" w:lineRule="auto"/>
      </w:pPr>
      <w:r>
        <w:rPr>
          <w:sz w:val="24"/>
          <w:szCs w:val="24"/>
        </w:rPr>
        <w:t>The godparent promises, before God and the Church, to help raise this child in the faith — especially if the parents are unable to do so. This is a sacred trust.</w:t>
      </w:r>
    </w:p>
    <w:p w14:paraId="297FCF75" w14:textId="77777777" w:rsidR="00795C29" w:rsidRDefault="00000000">
      <w:pPr>
        <w:spacing w:before="240" w:after="80"/>
      </w:pPr>
      <w:r>
        <w:rPr>
          <w:b/>
          <w:bCs/>
          <w:sz w:val="24"/>
          <w:szCs w:val="24"/>
        </w:rPr>
        <w:t>Who may serve as a godparent?</w:t>
      </w:r>
    </w:p>
    <w:p w14:paraId="27467F2A" w14:textId="77777777" w:rsidR="00795C29" w:rsidRDefault="00000000">
      <w:pPr>
        <w:pStyle w:val="ListParagraph"/>
        <w:numPr>
          <w:ilvl w:val="0"/>
          <w:numId w:val="2"/>
        </w:numPr>
        <w:spacing w:after="80" w:line="276" w:lineRule="auto"/>
      </w:pPr>
      <w:r>
        <w:rPr>
          <w:b/>
          <w:bCs/>
          <w:sz w:val="24"/>
          <w:szCs w:val="24"/>
        </w:rPr>
        <w:t xml:space="preserve">Must be a baptized and </w:t>
      </w:r>
      <w:proofErr w:type="spellStart"/>
      <w:r>
        <w:rPr>
          <w:b/>
          <w:bCs/>
          <w:sz w:val="24"/>
          <w:szCs w:val="24"/>
        </w:rPr>
        <w:t>chrismated</w:t>
      </w:r>
      <w:proofErr w:type="spellEnd"/>
      <w:r>
        <w:rPr>
          <w:b/>
          <w:bCs/>
          <w:sz w:val="24"/>
          <w:szCs w:val="24"/>
        </w:rPr>
        <w:t>/confirmed Catholic</w:t>
      </w:r>
      <w:r>
        <w:rPr>
          <w:sz w:val="24"/>
          <w:szCs w:val="24"/>
        </w:rPr>
        <w:t xml:space="preserve"> who is in good standing with the Church (i.e., practicing the faith, receiving the sacraments regularly).</w:t>
      </w:r>
    </w:p>
    <w:p w14:paraId="568948EC" w14:textId="77777777" w:rsidR="00795C29" w:rsidRDefault="00000000">
      <w:pPr>
        <w:pStyle w:val="ListParagraph"/>
        <w:numPr>
          <w:ilvl w:val="0"/>
          <w:numId w:val="2"/>
        </w:numPr>
        <w:spacing w:after="80" w:line="276" w:lineRule="auto"/>
      </w:pPr>
      <w:r>
        <w:rPr>
          <w:sz w:val="24"/>
          <w:szCs w:val="24"/>
        </w:rPr>
        <w:t>Must be at least sixteen years of age (unless the pastor grants an exception).</w:t>
      </w:r>
    </w:p>
    <w:p w14:paraId="6BBF5754" w14:textId="77777777" w:rsidR="00795C29" w:rsidRDefault="00000000">
      <w:pPr>
        <w:pStyle w:val="ListParagraph"/>
        <w:numPr>
          <w:ilvl w:val="0"/>
          <w:numId w:val="2"/>
        </w:numPr>
        <w:spacing w:after="80" w:line="276" w:lineRule="auto"/>
      </w:pPr>
      <w:r>
        <w:rPr>
          <w:sz w:val="24"/>
          <w:szCs w:val="24"/>
        </w:rPr>
        <w:t>Cannot be a parent of the child being baptized.</w:t>
      </w:r>
    </w:p>
    <w:p w14:paraId="26862A4D" w14:textId="77777777" w:rsidR="00795C29" w:rsidRDefault="00000000">
      <w:pPr>
        <w:pStyle w:val="ListParagraph"/>
        <w:numPr>
          <w:ilvl w:val="0"/>
          <w:numId w:val="2"/>
        </w:numPr>
        <w:spacing w:after="80" w:line="276" w:lineRule="auto"/>
      </w:pPr>
      <w:r>
        <w:rPr>
          <w:sz w:val="24"/>
          <w:szCs w:val="24"/>
        </w:rPr>
        <w:t xml:space="preserve">If married, must be married in the Church (or have had a civil marriage </w:t>
      </w:r>
      <w:proofErr w:type="spellStart"/>
      <w:r>
        <w:rPr>
          <w:sz w:val="24"/>
          <w:szCs w:val="24"/>
        </w:rPr>
        <w:t>convalidated</w:t>
      </w:r>
      <w:proofErr w:type="spellEnd"/>
      <w:r>
        <w:rPr>
          <w:sz w:val="24"/>
          <w:szCs w:val="24"/>
        </w:rPr>
        <w:t>).</w:t>
      </w:r>
    </w:p>
    <w:p w14:paraId="04119E53" w14:textId="77777777" w:rsidR="00795C29" w:rsidRDefault="00000000">
      <w:pPr>
        <w:pStyle w:val="ListParagraph"/>
        <w:numPr>
          <w:ilvl w:val="0"/>
          <w:numId w:val="2"/>
        </w:numPr>
        <w:spacing w:after="80" w:line="276" w:lineRule="auto"/>
      </w:pPr>
      <w:r>
        <w:rPr>
          <w:sz w:val="24"/>
          <w:szCs w:val="24"/>
        </w:rPr>
        <w:t>A baptized Orthodox Christian may serve as a godparent, provided there is also a Catholic godparent.</w:t>
      </w:r>
    </w:p>
    <w:p w14:paraId="32F37B2B" w14:textId="77777777" w:rsidR="00795C29" w:rsidRDefault="00000000">
      <w:pPr>
        <w:numPr>
          <w:ilvl w:val="0"/>
          <w:numId w:val="2"/>
        </w:numPr>
        <w:spacing w:after="80" w:line="276" w:lineRule="auto"/>
      </w:pPr>
      <w:r>
        <w:rPr>
          <w:sz w:val="24"/>
          <w:szCs w:val="24"/>
        </w:rPr>
        <w:t xml:space="preserve">A baptized Protestant may serve as a </w:t>
      </w:r>
      <w:r>
        <w:rPr>
          <w:i/>
          <w:iCs/>
          <w:sz w:val="24"/>
          <w:szCs w:val="24"/>
        </w:rPr>
        <w:t>Christian witness</w:t>
      </w:r>
      <w:r>
        <w:rPr>
          <w:sz w:val="24"/>
          <w:szCs w:val="24"/>
        </w:rPr>
        <w:t xml:space="preserve"> alongside a Catholic </w:t>
      </w:r>
      <w:proofErr w:type="gramStart"/>
      <w:r>
        <w:rPr>
          <w:sz w:val="24"/>
          <w:szCs w:val="24"/>
        </w:rPr>
        <w:t>godparent, but</w:t>
      </w:r>
      <w:proofErr w:type="gramEnd"/>
      <w:r>
        <w:rPr>
          <w:sz w:val="24"/>
          <w:szCs w:val="24"/>
        </w:rPr>
        <w:t xml:space="preserve"> cannot serve as a godparent.</w:t>
      </w:r>
    </w:p>
    <w:p w14:paraId="41C8F01F" w14:textId="77777777" w:rsidR="00795C29" w:rsidRDefault="00000000">
      <w:pPr>
        <w:spacing w:after="100" w:line="260" w:lineRule="auto"/>
        <w:ind w:left="360"/>
      </w:pPr>
      <w:r>
        <w:rPr>
          <w:color w:val="2E75B6"/>
        </w:rPr>
        <w:t xml:space="preserve">▶ </w:t>
      </w:r>
      <w:r>
        <w:rPr>
          <w:i/>
          <w:iCs/>
        </w:rPr>
        <w:t>Choose the godparent for their faith, not for family politics. This person is making a promise before God. Ask yourself: will this person bring my child closer to Christ?</w:t>
      </w:r>
    </w:p>
    <w:p w14:paraId="54B0A463" w14:textId="77777777" w:rsidR="00795C29" w:rsidRDefault="00000000">
      <w:pPr>
        <w:pBdr>
          <w:bottom w:val="single" w:sz="4" w:space="4" w:color="999999"/>
        </w:pBdr>
        <w:spacing w:before="360" w:after="120"/>
      </w:pPr>
      <w:r>
        <w:rPr>
          <w:b/>
          <w:bCs/>
          <w:sz w:val="26"/>
          <w:szCs w:val="26"/>
        </w:rPr>
        <w:t xml:space="preserve">5. Chrismation: The Seal of the Holy </w:t>
      </w:r>
      <w:proofErr w:type="gramStart"/>
      <w:r>
        <w:rPr>
          <w:b/>
          <w:bCs/>
          <w:sz w:val="26"/>
          <w:szCs w:val="26"/>
        </w:rPr>
        <w:t>Spirit</w:t>
      </w:r>
      <w:r>
        <w:rPr>
          <w:i/>
          <w:iCs/>
          <w:color w:val="666666"/>
        </w:rPr>
        <w:t xml:space="preserve">  [</w:t>
      </w:r>
      <w:proofErr w:type="gramEnd"/>
      <w:r>
        <w:rPr>
          <w:i/>
          <w:iCs/>
          <w:color w:val="666666"/>
        </w:rPr>
        <w:t>~5 min]</w:t>
      </w:r>
    </w:p>
    <w:p w14:paraId="179F3C9D" w14:textId="77777777" w:rsidR="00795C29" w:rsidRDefault="00000000">
      <w:pPr>
        <w:spacing w:before="240" w:after="80"/>
      </w:pPr>
      <w:r>
        <w:rPr>
          <w:b/>
          <w:bCs/>
          <w:sz w:val="24"/>
          <w:szCs w:val="24"/>
        </w:rPr>
        <w:lastRenderedPageBreak/>
        <w:t>What is Chrismation?</w:t>
      </w:r>
    </w:p>
    <w:p w14:paraId="52E513EC" w14:textId="77777777" w:rsidR="00795C29" w:rsidRDefault="00000000">
      <w:pPr>
        <w:pStyle w:val="ListParagraph"/>
        <w:numPr>
          <w:ilvl w:val="0"/>
          <w:numId w:val="2"/>
        </w:numPr>
        <w:spacing w:after="80" w:line="276" w:lineRule="auto"/>
      </w:pPr>
      <w:r>
        <w:rPr>
          <w:sz w:val="24"/>
          <w:szCs w:val="24"/>
        </w:rPr>
        <w:t xml:space="preserve">Chrismation is what the Latin (Roman) Church calls </w:t>
      </w:r>
      <w:r>
        <w:rPr>
          <w:i/>
          <w:iCs/>
          <w:sz w:val="24"/>
          <w:szCs w:val="24"/>
        </w:rPr>
        <w:t>Confirmation.</w:t>
      </w:r>
      <w:r>
        <w:rPr>
          <w:sz w:val="24"/>
          <w:szCs w:val="24"/>
        </w:rPr>
        <w:t xml:space="preserve"> In the Maronite and all Eastern Catholic Churches, it is administered </w:t>
      </w:r>
      <w:r>
        <w:rPr>
          <w:b/>
          <w:bCs/>
          <w:sz w:val="24"/>
          <w:szCs w:val="24"/>
        </w:rPr>
        <w:t>immediately after Baptism,</w:t>
      </w:r>
      <w:r>
        <w:rPr>
          <w:sz w:val="24"/>
          <w:szCs w:val="24"/>
        </w:rPr>
        <w:t xml:space="preserve"> even for infants. This is the ancient, apostolic practice.</w:t>
      </w:r>
    </w:p>
    <w:p w14:paraId="393A2A1D" w14:textId="77777777" w:rsidR="00795C29" w:rsidRDefault="00000000">
      <w:pPr>
        <w:pStyle w:val="ListParagraph"/>
        <w:numPr>
          <w:ilvl w:val="0"/>
          <w:numId w:val="2"/>
        </w:numPr>
        <w:spacing w:after="80" w:line="276" w:lineRule="auto"/>
      </w:pPr>
      <w:r>
        <w:rPr>
          <w:sz w:val="24"/>
          <w:szCs w:val="24"/>
        </w:rPr>
        <w:t xml:space="preserve">The priest anoints the child with the </w:t>
      </w:r>
      <w:r>
        <w:rPr>
          <w:b/>
          <w:bCs/>
          <w:sz w:val="24"/>
          <w:szCs w:val="24"/>
        </w:rPr>
        <w:t>Holy Myron</w:t>
      </w:r>
      <w:r>
        <w:rPr>
          <w:sz w:val="24"/>
          <w:szCs w:val="24"/>
        </w:rPr>
        <w:t xml:space="preserve"> (Sacred Chrism) — a specially consecrated oil — on the forehead, eyes, ears, nostrils, mouth, hands, and feet, saying: </w:t>
      </w:r>
      <w:r>
        <w:rPr>
          <w:b/>
          <w:bCs/>
          <w:i/>
          <w:iCs/>
          <w:sz w:val="24"/>
          <w:szCs w:val="24"/>
        </w:rPr>
        <w:t>“The seal of the gift of the Holy Spirit.”</w:t>
      </w:r>
    </w:p>
    <w:p w14:paraId="076E6B29" w14:textId="77777777" w:rsidR="00795C29" w:rsidRDefault="00000000">
      <w:pPr>
        <w:pStyle w:val="ListParagraph"/>
        <w:numPr>
          <w:ilvl w:val="0"/>
          <w:numId w:val="2"/>
        </w:numPr>
        <w:spacing w:after="80" w:line="276" w:lineRule="auto"/>
      </w:pPr>
      <w:r>
        <w:rPr>
          <w:sz w:val="24"/>
          <w:szCs w:val="24"/>
        </w:rPr>
        <w:t xml:space="preserve">The word </w:t>
      </w:r>
      <w:r>
        <w:rPr>
          <w:i/>
          <w:iCs/>
          <w:sz w:val="24"/>
          <w:szCs w:val="24"/>
        </w:rPr>
        <w:t>Christ</w:t>
      </w:r>
      <w:r>
        <w:rPr>
          <w:sz w:val="24"/>
          <w:szCs w:val="24"/>
        </w:rPr>
        <w:t xml:space="preserve"> means </w:t>
      </w:r>
      <w:r>
        <w:rPr>
          <w:i/>
          <w:iCs/>
          <w:sz w:val="24"/>
          <w:szCs w:val="24"/>
        </w:rPr>
        <w:t>“The Anointed One.”</w:t>
      </w:r>
      <w:r>
        <w:rPr>
          <w:sz w:val="24"/>
          <w:szCs w:val="24"/>
        </w:rPr>
        <w:t xml:space="preserve"> Through Chrismation, your child is anointed as Christ was anointed — made a sharer in His identity as priest, prophet, and king.</w:t>
      </w:r>
    </w:p>
    <w:p w14:paraId="3211C875" w14:textId="77777777" w:rsidR="00795C29" w:rsidRDefault="00000000">
      <w:pPr>
        <w:pStyle w:val="ListParagraph"/>
        <w:numPr>
          <w:ilvl w:val="0"/>
          <w:numId w:val="2"/>
        </w:numPr>
        <w:spacing w:after="80" w:line="276" w:lineRule="auto"/>
      </w:pPr>
      <w:r>
        <w:rPr>
          <w:sz w:val="24"/>
          <w:szCs w:val="24"/>
        </w:rPr>
        <w:t>The anointing of the senses signifies that the whole person — body and soul — is consecrated to God. The child is sealed with the Spirit and marked as belonging to Christ forever.</w:t>
      </w:r>
    </w:p>
    <w:p w14:paraId="6F43EBB2" w14:textId="77777777" w:rsidR="00795C29" w:rsidRDefault="00000000">
      <w:pPr>
        <w:spacing w:after="100" w:line="260" w:lineRule="auto"/>
        <w:ind w:left="360"/>
      </w:pPr>
      <w:r>
        <w:rPr>
          <w:color w:val="2E75B6"/>
        </w:rPr>
        <w:t xml:space="preserve">▶ </w:t>
      </w:r>
      <w:r>
        <w:rPr>
          <w:i/>
          <w:iCs/>
        </w:rPr>
        <w:t>Because Chrismation is given at Baptism, your child is sealed with the Holy Spirit and fully welcomed into the life of the Church from this day forward.</w:t>
      </w:r>
    </w:p>
    <w:p w14:paraId="1BB5F88A" w14:textId="77777777" w:rsidR="00795C29" w:rsidRDefault="00000000">
      <w:pPr>
        <w:pBdr>
          <w:bottom w:val="single" w:sz="4" w:space="4" w:color="999999"/>
        </w:pBdr>
        <w:spacing w:before="360" w:after="120"/>
      </w:pPr>
      <w:r>
        <w:rPr>
          <w:b/>
          <w:bCs/>
          <w:sz w:val="26"/>
          <w:szCs w:val="26"/>
        </w:rPr>
        <w:t xml:space="preserve">6. The Selection of </w:t>
      </w:r>
      <w:proofErr w:type="gramStart"/>
      <w:r>
        <w:rPr>
          <w:b/>
          <w:bCs/>
          <w:sz w:val="26"/>
          <w:szCs w:val="26"/>
        </w:rPr>
        <w:t>Names</w:t>
      </w:r>
      <w:r>
        <w:rPr>
          <w:i/>
          <w:iCs/>
          <w:color w:val="666666"/>
        </w:rPr>
        <w:t xml:space="preserve">  [</w:t>
      </w:r>
      <w:proofErr w:type="gramEnd"/>
      <w:r>
        <w:rPr>
          <w:i/>
          <w:iCs/>
          <w:color w:val="666666"/>
        </w:rPr>
        <w:t>~5 min]</w:t>
      </w:r>
    </w:p>
    <w:p w14:paraId="2F0C76C3" w14:textId="77777777" w:rsidR="00795C29" w:rsidRDefault="00000000">
      <w:pPr>
        <w:spacing w:before="240" w:after="80"/>
      </w:pPr>
      <w:r>
        <w:rPr>
          <w:b/>
          <w:bCs/>
          <w:sz w:val="24"/>
          <w:szCs w:val="24"/>
        </w:rPr>
        <w:t>Why does the Church ask for a saint’s name?</w:t>
      </w:r>
    </w:p>
    <w:p w14:paraId="0C34EC43" w14:textId="77777777" w:rsidR="00795C29" w:rsidRDefault="00000000">
      <w:pPr>
        <w:pStyle w:val="ListParagraph"/>
        <w:numPr>
          <w:ilvl w:val="0"/>
          <w:numId w:val="2"/>
        </w:numPr>
        <w:spacing w:after="80" w:line="276" w:lineRule="auto"/>
      </w:pPr>
      <w:r>
        <w:rPr>
          <w:sz w:val="24"/>
          <w:szCs w:val="24"/>
        </w:rPr>
        <w:t>In the Scriptures, a name is never just a label. God changes Abram’s name to Abraham. Simon becomes Peter. Saul becomes Paul. A new name signifies a new identity, a new mission, a new relationship with God.</w:t>
      </w:r>
    </w:p>
    <w:p w14:paraId="65587C83" w14:textId="77777777" w:rsidR="00795C29" w:rsidRDefault="00000000">
      <w:pPr>
        <w:pStyle w:val="ListParagraph"/>
        <w:numPr>
          <w:ilvl w:val="0"/>
          <w:numId w:val="2"/>
        </w:numPr>
        <w:spacing w:after="80" w:line="276" w:lineRule="auto"/>
      </w:pPr>
      <w:r>
        <w:rPr>
          <w:sz w:val="24"/>
          <w:szCs w:val="24"/>
        </w:rPr>
        <w:t>When your child is baptized, the name spoken at the font is the name by which God knows this child. It is the name the child will hear when Christ calls the saints home.</w:t>
      </w:r>
    </w:p>
    <w:p w14:paraId="0EAD93F2" w14:textId="77777777" w:rsidR="00795C29" w:rsidRDefault="00000000">
      <w:pPr>
        <w:pStyle w:val="ListParagraph"/>
        <w:numPr>
          <w:ilvl w:val="0"/>
          <w:numId w:val="2"/>
        </w:numPr>
        <w:spacing w:after="80" w:line="276" w:lineRule="auto"/>
      </w:pPr>
      <w:r>
        <w:rPr>
          <w:sz w:val="24"/>
          <w:szCs w:val="24"/>
        </w:rPr>
        <w:t xml:space="preserve">The Church asks that the baptismal name be a </w:t>
      </w:r>
      <w:r>
        <w:rPr>
          <w:b/>
          <w:bCs/>
          <w:sz w:val="24"/>
          <w:szCs w:val="24"/>
        </w:rPr>
        <w:t>Christian name</w:t>
      </w:r>
      <w:r>
        <w:rPr>
          <w:sz w:val="24"/>
          <w:szCs w:val="24"/>
        </w:rPr>
        <w:t xml:space="preserve"> — the name of a saint, a biblical figure, or a name with Christian significance. Why? Because you are giving your child a </w:t>
      </w:r>
      <w:r>
        <w:rPr>
          <w:i/>
          <w:iCs/>
          <w:sz w:val="24"/>
          <w:szCs w:val="24"/>
        </w:rPr>
        <w:t>patron</w:t>
      </w:r>
      <w:r>
        <w:rPr>
          <w:sz w:val="24"/>
          <w:szCs w:val="24"/>
        </w:rPr>
        <w:t xml:space="preserve"> — a heavenly intercessor who will pray for this child throughout life.</w:t>
      </w:r>
    </w:p>
    <w:p w14:paraId="34116309" w14:textId="77777777" w:rsidR="00795C29" w:rsidRDefault="00000000">
      <w:pPr>
        <w:pStyle w:val="ListParagraph"/>
        <w:numPr>
          <w:ilvl w:val="0"/>
          <w:numId w:val="2"/>
        </w:numPr>
        <w:spacing w:after="80" w:line="276" w:lineRule="auto"/>
      </w:pPr>
      <w:r>
        <w:rPr>
          <w:sz w:val="24"/>
          <w:szCs w:val="24"/>
        </w:rPr>
        <w:t xml:space="preserve">This is also a connection to the </w:t>
      </w:r>
      <w:r>
        <w:rPr>
          <w:i/>
          <w:iCs/>
          <w:sz w:val="24"/>
          <w:szCs w:val="24"/>
        </w:rPr>
        <w:t>communion of saints.</w:t>
      </w:r>
      <w:r>
        <w:rPr>
          <w:sz w:val="24"/>
          <w:szCs w:val="24"/>
        </w:rPr>
        <w:t xml:space="preserve"> Your child does not enter the faith alone. He or she enters surrounded by the great cloud of witnesses (Hebrews 12:1), and the patron saint walks alongside them.</w:t>
      </w:r>
    </w:p>
    <w:p w14:paraId="1A112BFC" w14:textId="77777777" w:rsidR="00795C29" w:rsidRDefault="00000000">
      <w:pPr>
        <w:spacing w:before="240" w:after="80"/>
      </w:pPr>
      <w:r>
        <w:rPr>
          <w:b/>
          <w:bCs/>
          <w:sz w:val="24"/>
          <w:szCs w:val="24"/>
        </w:rPr>
        <w:t>Can a second name be chosen at Chrismation?</w:t>
      </w:r>
    </w:p>
    <w:p w14:paraId="1FD1229D" w14:textId="77777777" w:rsidR="00795C29" w:rsidRDefault="00000000">
      <w:pPr>
        <w:pStyle w:val="ListParagraph"/>
        <w:numPr>
          <w:ilvl w:val="0"/>
          <w:numId w:val="2"/>
        </w:numPr>
        <w:spacing w:after="80" w:line="276" w:lineRule="auto"/>
      </w:pPr>
      <w:r>
        <w:rPr>
          <w:sz w:val="24"/>
          <w:szCs w:val="24"/>
        </w:rPr>
        <w:t xml:space="preserve">Yes. In some Eastern traditions, it is customary to choose a </w:t>
      </w:r>
      <w:r>
        <w:rPr>
          <w:b/>
          <w:bCs/>
          <w:sz w:val="24"/>
          <w:szCs w:val="24"/>
        </w:rPr>
        <w:t>second name at Chrismation</w:t>
      </w:r>
      <w:r>
        <w:rPr>
          <w:sz w:val="24"/>
          <w:szCs w:val="24"/>
        </w:rPr>
        <w:t xml:space="preserve"> — a “confirmation name” — in addition to the baptismal name. The Maronites follow this custom.</w:t>
      </w:r>
    </w:p>
    <w:p w14:paraId="3529A020" w14:textId="77777777" w:rsidR="00795C29" w:rsidRDefault="00000000">
      <w:pPr>
        <w:pStyle w:val="ListParagraph"/>
        <w:numPr>
          <w:ilvl w:val="0"/>
          <w:numId w:val="2"/>
        </w:numPr>
        <w:spacing w:after="80" w:line="276" w:lineRule="auto"/>
      </w:pPr>
      <w:r>
        <w:rPr>
          <w:sz w:val="24"/>
          <w:szCs w:val="24"/>
        </w:rPr>
        <w:t>The chrismation name may honor a different saint and serves as a further sign of the child’s identity in the Spirit. It is an additional patron, not a replacement.</w:t>
      </w:r>
    </w:p>
    <w:p w14:paraId="18F0C338" w14:textId="77777777" w:rsidR="00795C29" w:rsidRDefault="00000000">
      <w:pPr>
        <w:pStyle w:val="ListParagraph"/>
        <w:numPr>
          <w:ilvl w:val="0"/>
          <w:numId w:val="2"/>
        </w:numPr>
        <w:spacing w:after="80" w:line="276" w:lineRule="auto"/>
      </w:pPr>
      <w:r>
        <w:rPr>
          <w:sz w:val="24"/>
          <w:szCs w:val="24"/>
        </w:rPr>
        <w:t>This is optional, not required. If you wish to choose a chrismation name for your child, speak with Father about it before the celebration.</w:t>
      </w:r>
    </w:p>
    <w:p w14:paraId="677DFBC8" w14:textId="77777777" w:rsidR="00795C29" w:rsidRDefault="00000000">
      <w:pPr>
        <w:spacing w:after="100" w:line="260" w:lineRule="auto"/>
        <w:ind w:left="360"/>
      </w:pPr>
      <w:r>
        <w:rPr>
          <w:color w:val="2E75B6"/>
        </w:rPr>
        <w:lastRenderedPageBreak/>
        <w:t xml:space="preserve">▶ </w:t>
      </w:r>
      <w:r>
        <w:rPr>
          <w:i/>
          <w:iCs/>
        </w:rPr>
        <w:t>If the child’s given (civil) name is not a saint’s name, the baptismal or chrismation name provides the Christian name the child carries before God and the Church.</w:t>
      </w:r>
    </w:p>
    <w:p w14:paraId="67310996" w14:textId="77777777" w:rsidR="00795C29" w:rsidRDefault="00000000">
      <w:pPr>
        <w:pBdr>
          <w:bottom w:val="single" w:sz="4" w:space="4" w:color="999999"/>
        </w:pBdr>
        <w:spacing w:before="360" w:after="120"/>
      </w:pPr>
      <w:r>
        <w:rPr>
          <w:b/>
          <w:bCs/>
          <w:sz w:val="26"/>
          <w:szCs w:val="26"/>
        </w:rPr>
        <w:t xml:space="preserve">7. Closing: Your Vocation as </w:t>
      </w:r>
      <w:proofErr w:type="gramStart"/>
      <w:r>
        <w:rPr>
          <w:b/>
          <w:bCs/>
          <w:sz w:val="26"/>
          <w:szCs w:val="26"/>
        </w:rPr>
        <w:t>Parents</w:t>
      </w:r>
      <w:r>
        <w:rPr>
          <w:i/>
          <w:iCs/>
          <w:color w:val="666666"/>
        </w:rPr>
        <w:t xml:space="preserve">  [</w:t>
      </w:r>
      <w:proofErr w:type="gramEnd"/>
      <w:r>
        <w:rPr>
          <w:i/>
          <w:iCs/>
          <w:color w:val="666666"/>
        </w:rPr>
        <w:t>~2 min]</w:t>
      </w:r>
    </w:p>
    <w:p w14:paraId="5F49A8D7" w14:textId="77777777" w:rsidR="00795C29" w:rsidRDefault="00000000">
      <w:pPr>
        <w:spacing w:after="120" w:line="276" w:lineRule="auto"/>
      </w:pPr>
      <w:r>
        <w:rPr>
          <w:sz w:val="24"/>
          <w:szCs w:val="24"/>
        </w:rPr>
        <w:t>You are about to make promises before God, your family, and this parish community. The Church will ask you:</w:t>
      </w:r>
    </w:p>
    <w:p w14:paraId="27DF28C8" w14:textId="77777777" w:rsidR="00795C29" w:rsidRDefault="00000000">
      <w:pPr>
        <w:pStyle w:val="ListParagraph"/>
        <w:numPr>
          <w:ilvl w:val="0"/>
          <w:numId w:val="2"/>
        </w:numPr>
        <w:spacing w:after="80" w:line="276" w:lineRule="auto"/>
      </w:pPr>
      <w:r>
        <w:rPr>
          <w:i/>
          <w:iCs/>
          <w:sz w:val="24"/>
          <w:szCs w:val="24"/>
        </w:rPr>
        <w:t>Do you renounce Satan?</w:t>
      </w:r>
      <w:r>
        <w:rPr>
          <w:sz w:val="24"/>
          <w:szCs w:val="24"/>
        </w:rPr>
        <w:t xml:space="preserve"> You will answer on behalf of your child.</w:t>
      </w:r>
    </w:p>
    <w:p w14:paraId="372C50FB" w14:textId="77777777" w:rsidR="00795C29" w:rsidRDefault="00000000">
      <w:pPr>
        <w:pStyle w:val="ListParagraph"/>
        <w:numPr>
          <w:ilvl w:val="0"/>
          <w:numId w:val="2"/>
        </w:numPr>
        <w:spacing w:after="80" w:line="276" w:lineRule="auto"/>
      </w:pPr>
      <w:r>
        <w:rPr>
          <w:i/>
          <w:iCs/>
          <w:sz w:val="24"/>
          <w:szCs w:val="24"/>
        </w:rPr>
        <w:t>Do you believe?</w:t>
      </w:r>
      <w:r>
        <w:rPr>
          <w:sz w:val="24"/>
          <w:szCs w:val="24"/>
        </w:rPr>
        <w:t xml:space="preserve"> You will profess the faith your child cannot yet profess.</w:t>
      </w:r>
    </w:p>
    <w:p w14:paraId="3A2B7C3C" w14:textId="77777777" w:rsidR="00795C29" w:rsidRDefault="00000000">
      <w:pPr>
        <w:spacing w:after="120" w:line="276" w:lineRule="auto"/>
      </w:pPr>
      <w:r>
        <w:rPr>
          <w:sz w:val="24"/>
          <w:szCs w:val="24"/>
        </w:rPr>
        <w:t>These are not formalities. You are binding yourselves, before God, to raise this child in the faith of the Church. This means:</w:t>
      </w:r>
    </w:p>
    <w:p w14:paraId="3149D57A" w14:textId="77777777" w:rsidR="00795C29" w:rsidRDefault="00000000">
      <w:pPr>
        <w:pStyle w:val="ListParagraph"/>
        <w:numPr>
          <w:ilvl w:val="0"/>
          <w:numId w:val="2"/>
        </w:numPr>
        <w:spacing w:after="80" w:line="276" w:lineRule="auto"/>
      </w:pPr>
      <w:r>
        <w:rPr>
          <w:sz w:val="24"/>
          <w:szCs w:val="24"/>
        </w:rPr>
        <w:t xml:space="preserve">Bringing your child to the Holy </w:t>
      </w:r>
      <w:proofErr w:type="spellStart"/>
      <w:r>
        <w:rPr>
          <w:sz w:val="24"/>
          <w:szCs w:val="24"/>
        </w:rPr>
        <w:t>Qurbono</w:t>
      </w:r>
      <w:proofErr w:type="spellEnd"/>
      <w:r>
        <w:rPr>
          <w:sz w:val="24"/>
          <w:szCs w:val="24"/>
        </w:rPr>
        <w:t xml:space="preserve"> (Divine Liturgy) regularly — not occasionally.</w:t>
      </w:r>
    </w:p>
    <w:p w14:paraId="788F6E53" w14:textId="77777777" w:rsidR="00795C29" w:rsidRDefault="00000000">
      <w:pPr>
        <w:pStyle w:val="ListParagraph"/>
        <w:numPr>
          <w:ilvl w:val="0"/>
          <w:numId w:val="2"/>
        </w:numPr>
        <w:spacing w:after="80" w:line="276" w:lineRule="auto"/>
      </w:pPr>
      <w:r>
        <w:rPr>
          <w:sz w:val="24"/>
          <w:szCs w:val="24"/>
        </w:rPr>
        <w:t>Teaching your child to pray. Praying together as a family.</w:t>
      </w:r>
    </w:p>
    <w:p w14:paraId="31887185" w14:textId="77777777" w:rsidR="00795C29" w:rsidRDefault="00000000">
      <w:pPr>
        <w:pStyle w:val="ListParagraph"/>
        <w:numPr>
          <w:ilvl w:val="0"/>
          <w:numId w:val="2"/>
        </w:numPr>
        <w:spacing w:after="80" w:line="276" w:lineRule="auto"/>
      </w:pPr>
      <w:r>
        <w:rPr>
          <w:sz w:val="24"/>
          <w:szCs w:val="24"/>
        </w:rPr>
        <w:t>Living the faith in your home so that your child sees it before he or she ever hears it explained.</w:t>
      </w:r>
    </w:p>
    <w:p w14:paraId="5A77CF76" w14:textId="77777777" w:rsidR="00795C29" w:rsidRDefault="00000000">
      <w:pPr>
        <w:spacing w:after="120" w:line="276" w:lineRule="auto"/>
      </w:pPr>
      <w:r>
        <w:rPr>
          <w:sz w:val="24"/>
          <w:szCs w:val="24"/>
        </w:rPr>
        <w:t>God has entrusted this child to you. The Church is here to walk beside you. Your godparent has promised to support you. But the first teachers of the faith are always the parents. Always.</w:t>
      </w:r>
    </w:p>
    <w:p w14:paraId="415EBB08" w14:textId="77777777" w:rsidR="00795C29" w:rsidRDefault="00795C29">
      <w:pPr>
        <w:pBdr>
          <w:bottom w:val="single" w:sz="6" w:space="1" w:color="2E75B6"/>
        </w:pBdr>
        <w:spacing w:before="240" w:after="200"/>
      </w:pPr>
    </w:p>
    <w:p w14:paraId="6A3A0196" w14:textId="77777777" w:rsidR="00795C29" w:rsidRDefault="00000000">
      <w:pPr>
        <w:spacing w:after="40"/>
        <w:jc w:val="center"/>
      </w:pPr>
      <w:r>
        <w:rPr>
          <w:i/>
          <w:iCs/>
        </w:rPr>
        <w:t>Saint Anthony Maronite Catholic Church • Glen Allen, Virginia</w:t>
      </w:r>
    </w:p>
    <w:sectPr w:rsidR="00795C29">
      <w:pgSz w:w="12240" w:h="15840"/>
      <w:pgMar w:top="1440" w:right="1296" w:bottom="1296"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F06BC"/>
    <w:multiLevelType w:val="hybridMultilevel"/>
    <w:tmpl w:val="F472486E"/>
    <w:lvl w:ilvl="0" w:tplc="F2A44412">
      <w:start w:val="1"/>
      <w:numFmt w:val="bullet"/>
      <w:lvlText w:val="●"/>
      <w:lvlJc w:val="left"/>
      <w:pPr>
        <w:ind w:left="720" w:hanging="360"/>
      </w:pPr>
    </w:lvl>
    <w:lvl w:ilvl="1" w:tplc="E06894D2">
      <w:start w:val="1"/>
      <w:numFmt w:val="bullet"/>
      <w:lvlText w:val="○"/>
      <w:lvlJc w:val="left"/>
      <w:pPr>
        <w:ind w:left="1440" w:hanging="360"/>
      </w:pPr>
    </w:lvl>
    <w:lvl w:ilvl="2" w:tplc="CFE4D27A">
      <w:start w:val="1"/>
      <w:numFmt w:val="bullet"/>
      <w:lvlText w:val="■"/>
      <w:lvlJc w:val="left"/>
      <w:pPr>
        <w:ind w:left="2160" w:hanging="360"/>
      </w:pPr>
    </w:lvl>
    <w:lvl w:ilvl="3" w:tplc="3B06A576">
      <w:start w:val="1"/>
      <w:numFmt w:val="bullet"/>
      <w:lvlText w:val="●"/>
      <w:lvlJc w:val="left"/>
      <w:pPr>
        <w:ind w:left="2880" w:hanging="360"/>
      </w:pPr>
    </w:lvl>
    <w:lvl w:ilvl="4" w:tplc="2E164712">
      <w:start w:val="1"/>
      <w:numFmt w:val="bullet"/>
      <w:lvlText w:val="○"/>
      <w:lvlJc w:val="left"/>
      <w:pPr>
        <w:ind w:left="3600" w:hanging="360"/>
      </w:pPr>
    </w:lvl>
    <w:lvl w:ilvl="5" w:tplc="156E90D0">
      <w:start w:val="1"/>
      <w:numFmt w:val="bullet"/>
      <w:lvlText w:val="■"/>
      <w:lvlJc w:val="left"/>
      <w:pPr>
        <w:ind w:left="4320" w:hanging="360"/>
      </w:pPr>
    </w:lvl>
    <w:lvl w:ilvl="6" w:tplc="0CFC626C">
      <w:start w:val="1"/>
      <w:numFmt w:val="bullet"/>
      <w:lvlText w:val="●"/>
      <w:lvlJc w:val="left"/>
      <w:pPr>
        <w:ind w:left="5040" w:hanging="360"/>
      </w:pPr>
    </w:lvl>
    <w:lvl w:ilvl="7" w:tplc="58CC1E08">
      <w:start w:val="1"/>
      <w:numFmt w:val="bullet"/>
      <w:lvlText w:val="●"/>
      <w:lvlJc w:val="left"/>
      <w:pPr>
        <w:ind w:left="5760" w:hanging="360"/>
      </w:pPr>
    </w:lvl>
    <w:lvl w:ilvl="8" w:tplc="92820766">
      <w:start w:val="1"/>
      <w:numFmt w:val="bullet"/>
      <w:lvlText w:val="●"/>
      <w:lvlJc w:val="left"/>
      <w:pPr>
        <w:ind w:left="6480" w:hanging="360"/>
      </w:pPr>
    </w:lvl>
  </w:abstractNum>
  <w:abstractNum w:abstractNumId="1" w15:restartNumberingAfterBreak="0">
    <w:nsid w:val="2E775039"/>
    <w:multiLevelType w:val="hybridMultilevel"/>
    <w:tmpl w:val="CF1E59F6"/>
    <w:lvl w:ilvl="0" w:tplc="9556A494">
      <w:start w:val="1"/>
      <w:numFmt w:val="decimal"/>
      <w:lvlText w:val="%1."/>
      <w:lvlJc w:val="left"/>
      <w:pPr>
        <w:ind w:left="720" w:hanging="360"/>
      </w:pPr>
    </w:lvl>
    <w:lvl w:ilvl="1" w:tplc="37B0C81A">
      <w:numFmt w:val="decimal"/>
      <w:lvlText w:val=""/>
      <w:lvlJc w:val="left"/>
    </w:lvl>
    <w:lvl w:ilvl="2" w:tplc="3432C944">
      <w:numFmt w:val="decimal"/>
      <w:lvlText w:val=""/>
      <w:lvlJc w:val="left"/>
    </w:lvl>
    <w:lvl w:ilvl="3" w:tplc="AFA0FE42">
      <w:numFmt w:val="decimal"/>
      <w:lvlText w:val=""/>
      <w:lvlJc w:val="left"/>
    </w:lvl>
    <w:lvl w:ilvl="4" w:tplc="B9CC3E56">
      <w:numFmt w:val="decimal"/>
      <w:lvlText w:val=""/>
      <w:lvlJc w:val="left"/>
    </w:lvl>
    <w:lvl w:ilvl="5" w:tplc="DE1465CE">
      <w:numFmt w:val="decimal"/>
      <w:lvlText w:val=""/>
      <w:lvlJc w:val="left"/>
    </w:lvl>
    <w:lvl w:ilvl="6" w:tplc="098A5F58">
      <w:numFmt w:val="decimal"/>
      <w:lvlText w:val=""/>
      <w:lvlJc w:val="left"/>
    </w:lvl>
    <w:lvl w:ilvl="7" w:tplc="3E14FB30">
      <w:numFmt w:val="decimal"/>
      <w:lvlText w:val=""/>
      <w:lvlJc w:val="left"/>
    </w:lvl>
    <w:lvl w:ilvl="8" w:tplc="EC9EF762">
      <w:numFmt w:val="decimal"/>
      <w:lvlText w:val=""/>
      <w:lvlJc w:val="left"/>
    </w:lvl>
  </w:abstractNum>
  <w:abstractNum w:abstractNumId="2" w15:restartNumberingAfterBreak="0">
    <w:nsid w:val="59A852DA"/>
    <w:multiLevelType w:val="hybridMultilevel"/>
    <w:tmpl w:val="7CF65F4E"/>
    <w:lvl w:ilvl="0" w:tplc="B9B26A34">
      <w:start w:val="1"/>
      <w:numFmt w:val="bullet"/>
      <w:lvlText w:val="•"/>
      <w:lvlJc w:val="left"/>
      <w:pPr>
        <w:ind w:left="720" w:hanging="360"/>
      </w:pPr>
    </w:lvl>
    <w:lvl w:ilvl="1" w:tplc="D806EA62">
      <w:start w:val="1"/>
      <w:numFmt w:val="bullet"/>
      <w:lvlText w:val="–"/>
      <w:lvlJc w:val="left"/>
      <w:pPr>
        <w:ind w:left="1440" w:hanging="360"/>
      </w:pPr>
    </w:lvl>
    <w:lvl w:ilvl="2" w:tplc="43360374">
      <w:numFmt w:val="decimal"/>
      <w:lvlText w:val=""/>
      <w:lvlJc w:val="left"/>
    </w:lvl>
    <w:lvl w:ilvl="3" w:tplc="F432AFE8">
      <w:numFmt w:val="decimal"/>
      <w:lvlText w:val=""/>
      <w:lvlJc w:val="left"/>
    </w:lvl>
    <w:lvl w:ilvl="4" w:tplc="E430C46E">
      <w:numFmt w:val="decimal"/>
      <w:lvlText w:val=""/>
      <w:lvlJc w:val="left"/>
    </w:lvl>
    <w:lvl w:ilvl="5" w:tplc="591637C8">
      <w:numFmt w:val="decimal"/>
      <w:lvlText w:val=""/>
      <w:lvlJc w:val="left"/>
    </w:lvl>
    <w:lvl w:ilvl="6" w:tplc="6BA2AF68">
      <w:numFmt w:val="decimal"/>
      <w:lvlText w:val=""/>
      <w:lvlJc w:val="left"/>
    </w:lvl>
    <w:lvl w:ilvl="7" w:tplc="B6904334">
      <w:numFmt w:val="decimal"/>
      <w:lvlText w:val=""/>
      <w:lvlJc w:val="left"/>
    </w:lvl>
    <w:lvl w:ilvl="8" w:tplc="7C6E27AA">
      <w:numFmt w:val="decimal"/>
      <w:lvlText w:val=""/>
      <w:lvlJc w:val="left"/>
    </w:lvl>
  </w:abstractNum>
  <w:abstractNum w:abstractNumId="3" w15:restartNumberingAfterBreak="0">
    <w:nsid w:val="62D42CC0"/>
    <w:multiLevelType w:val="hybridMultilevel"/>
    <w:tmpl w:val="E3A26742"/>
    <w:lvl w:ilvl="0" w:tplc="CB342EE0">
      <w:start w:val="1"/>
      <w:numFmt w:val="bullet"/>
      <w:lvlText w:val="▸"/>
      <w:lvlJc w:val="left"/>
      <w:pPr>
        <w:ind w:left="720" w:hanging="360"/>
      </w:pPr>
    </w:lvl>
    <w:lvl w:ilvl="1" w:tplc="D0AACB16">
      <w:numFmt w:val="decimal"/>
      <w:lvlText w:val=""/>
      <w:lvlJc w:val="left"/>
    </w:lvl>
    <w:lvl w:ilvl="2" w:tplc="A754D5A0">
      <w:numFmt w:val="decimal"/>
      <w:lvlText w:val=""/>
      <w:lvlJc w:val="left"/>
    </w:lvl>
    <w:lvl w:ilvl="3" w:tplc="E766D560">
      <w:numFmt w:val="decimal"/>
      <w:lvlText w:val=""/>
      <w:lvlJc w:val="left"/>
    </w:lvl>
    <w:lvl w:ilvl="4" w:tplc="57C8254C">
      <w:numFmt w:val="decimal"/>
      <w:lvlText w:val=""/>
      <w:lvlJc w:val="left"/>
    </w:lvl>
    <w:lvl w:ilvl="5" w:tplc="20060AA0">
      <w:numFmt w:val="decimal"/>
      <w:lvlText w:val=""/>
      <w:lvlJc w:val="left"/>
    </w:lvl>
    <w:lvl w:ilvl="6" w:tplc="124C719C">
      <w:numFmt w:val="decimal"/>
      <w:lvlText w:val=""/>
      <w:lvlJc w:val="left"/>
    </w:lvl>
    <w:lvl w:ilvl="7" w:tplc="01963246">
      <w:numFmt w:val="decimal"/>
      <w:lvlText w:val=""/>
      <w:lvlJc w:val="left"/>
    </w:lvl>
    <w:lvl w:ilvl="8" w:tplc="2D00D44E">
      <w:numFmt w:val="decimal"/>
      <w:lvlText w:val=""/>
      <w:lvlJc w:val="left"/>
    </w:lvl>
  </w:abstractNum>
  <w:num w:numId="1" w16cid:durableId="2132629450">
    <w:abstractNumId w:val="0"/>
    <w:lvlOverride w:ilvl="0">
      <w:startOverride w:val="1"/>
    </w:lvlOverride>
  </w:num>
  <w:num w:numId="2" w16cid:durableId="182709120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C29"/>
    <w:rsid w:val="00344F7E"/>
    <w:rsid w:val="006C436C"/>
    <w:rsid w:val="00795C29"/>
    <w:rsid w:val="00B5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564D69"/>
  <w15:docId w15:val="{7002F396-A564-6B4C-94CD-743A5511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6819</Characters>
  <Application>Microsoft Office Word</Application>
  <DocSecurity>0</DocSecurity>
  <Lines>121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Faris</cp:lastModifiedBy>
  <cp:revision>2</cp:revision>
  <dcterms:created xsi:type="dcterms:W3CDTF">2026-03-06T18:17:00Z</dcterms:created>
  <dcterms:modified xsi:type="dcterms:W3CDTF">2026-03-06T18:17:00Z</dcterms:modified>
</cp:coreProperties>
</file>